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D9" w:rsidRPr="0038024B" w:rsidRDefault="00DF658C" w:rsidP="00DF658C">
      <w:pPr>
        <w:jc w:val="center"/>
        <w:rPr>
          <w:rFonts w:ascii="Times New Roman" w:eastAsia="標楷體" w:hAnsi="Times New Roman"/>
          <w:szCs w:val="24"/>
        </w:rPr>
      </w:pPr>
      <w:r w:rsidRPr="0038024B">
        <w:rPr>
          <w:rFonts w:ascii="Times New Roman" w:eastAsia="標楷體" w:hAnsi="Times New Roman" w:hint="eastAsia"/>
          <w:szCs w:val="24"/>
        </w:rPr>
        <w:t>溫室氣體盤查及查證時程計畫</w:t>
      </w:r>
    </w:p>
    <w:p w:rsidR="00DF658C" w:rsidRPr="0038024B" w:rsidRDefault="00DF658C" w:rsidP="00DF658C">
      <w:pPr>
        <w:spacing w:line="400" w:lineRule="exact"/>
        <w:ind w:leftChars="1" w:left="424" w:hangingChars="176" w:hanging="422"/>
        <w:contextualSpacing/>
        <w:jc w:val="both"/>
        <w:rPr>
          <w:rFonts w:ascii="Times New Roman" w:eastAsia="標楷體" w:hAnsi="Times New Roman"/>
          <w:szCs w:val="24"/>
        </w:rPr>
      </w:pPr>
      <w:r w:rsidRPr="0038024B">
        <w:rPr>
          <w:rFonts w:ascii="Times New Roman" w:eastAsia="標楷體" w:hAnsi="Times New Roman" w:hint="eastAsia"/>
          <w:szCs w:val="24"/>
        </w:rPr>
        <w:t>一、依財團法人中華民國證券櫃檯買賣中心</w:t>
      </w:r>
      <w:r w:rsidRPr="0038024B">
        <w:rPr>
          <w:rFonts w:ascii="Times New Roman" w:eastAsia="標楷體" w:hAnsi="Times New Roman" w:hint="eastAsia"/>
          <w:szCs w:val="24"/>
        </w:rPr>
        <w:t>1</w:t>
      </w:r>
      <w:r w:rsidRPr="0038024B">
        <w:rPr>
          <w:rFonts w:ascii="Times New Roman" w:eastAsia="標楷體" w:hAnsi="Times New Roman"/>
          <w:szCs w:val="24"/>
        </w:rPr>
        <w:t>11</w:t>
      </w:r>
      <w:r w:rsidRPr="0038024B">
        <w:rPr>
          <w:rFonts w:ascii="Times New Roman" w:eastAsia="標楷體" w:hAnsi="Times New Roman" w:hint="eastAsia"/>
          <w:szCs w:val="24"/>
        </w:rPr>
        <w:t>年</w:t>
      </w:r>
      <w:r w:rsidRPr="0038024B">
        <w:rPr>
          <w:rFonts w:ascii="Times New Roman" w:eastAsia="標楷體" w:hAnsi="Times New Roman" w:hint="eastAsia"/>
          <w:szCs w:val="24"/>
        </w:rPr>
        <w:t>3</w:t>
      </w:r>
      <w:r w:rsidRPr="0038024B">
        <w:rPr>
          <w:rFonts w:ascii="Times New Roman" w:eastAsia="標楷體" w:hAnsi="Times New Roman" w:hint="eastAsia"/>
          <w:szCs w:val="24"/>
        </w:rPr>
        <w:t>月</w:t>
      </w:r>
      <w:r w:rsidRPr="0038024B">
        <w:rPr>
          <w:rFonts w:ascii="Times New Roman" w:eastAsia="標楷體" w:hAnsi="Times New Roman" w:hint="eastAsia"/>
          <w:szCs w:val="24"/>
        </w:rPr>
        <w:t>2</w:t>
      </w:r>
      <w:r w:rsidRPr="0038024B">
        <w:rPr>
          <w:rFonts w:ascii="Times New Roman" w:eastAsia="標楷體" w:hAnsi="Times New Roman"/>
          <w:szCs w:val="24"/>
        </w:rPr>
        <w:t>2</w:t>
      </w:r>
      <w:r w:rsidRPr="0038024B">
        <w:rPr>
          <w:rFonts w:ascii="Times New Roman" w:eastAsia="標楷體" w:hAnsi="Times New Roman" w:hint="eastAsia"/>
          <w:szCs w:val="24"/>
        </w:rPr>
        <w:t>日</w:t>
      </w:r>
      <w:proofErr w:type="gramStart"/>
      <w:r w:rsidRPr="0038024B">
        <w:rPr>
          <w:rFonts w:ascii="Times New Roman" w:eastAsia="標楷體" w:hAnsi="Times New Roman" w:hint="eastAsia"/>
          <w:szCs w:val="24"/>
        </w:rPr>
        <w:t>證櫃監字</w:t>
      </w:r>
      <w:proofErr w:type="gramEnd"/>
      <w:r w:rsidRPr="0038024B">
        <w:rPr>
          <w:rFonts w:ascii="Times New Roman" w:eastAsia="標楷體" w:hAnsi="Times New Roman" w:hint="eastAsia"/>
          <w:szCs w:val="24"/>
        </w:rPr>
        <w:t>第</w:t>
      </w:r>
      <w:r w:rsidRPr="0038024B">
        <w:rPr>
          <w:rFonts w:ascii="Times New Roman" w:eastAsia="標楷體" w:hAnsi="Times New Roman" w:hint="eastAsia"/>
          <w:szCs w:val="24"/>
        </w:rPr>
        <w:t>1</w:t>
      </w:r>
      <w:r w:rsidRPr="0038024B">
        <w:rPr>
          <w:rFonts w:ascii="Times New Roman" w:eastAsia="標楷體" w:hAnsi="Times New Roman"/>
          <w:szCs w:val="24"/>
        </w:rPr>
        <w:t>110200505</w:t>
      </w:r>
      <w:r w:rsidRPr="0038024B">
        <w:rPr>
          <w:rFonts w:ascii="Times New Roman" w:eastAsia="標楷體" w:hAnsi="Times New Roman" w:hint="eastAsia"/>
          <w:szCs w:val="24"/>
        </w:rPr>
        <w:t>號函辦理。</w:t>
      </w:r>
    </w:p>
    <w:p w:rsidR="00DF658C" w:rsidRPr="0038024B" w:rsidRDefault="00DF658C" w:rsidP="00DF658C">
      <w:pPr>
        <w:spacing w:line="400" w:lineRule="exact"/>
        <w:ind w:leftChars="1" w:left="424" w:hangingChars="176" w:hanging="422"/>
        <w:contextualSpacing/>
        <w:jc w:val="both"/>
        <w:rPr>
          <w:rFonts w:ascii="Times New Roman" w:eastAsia="標楷體" w:hAnsi="Times New Roman"/>
          <w:szCs w:val="24"/>
        </w:rPr>
      </w:pPr>
      <w:r w:rsidRPr="0038024B">
        <w:rPr>
          <w:rFonts w:ascii="Times New Roman" w:eastAsia="標楷體" w:hAnsi="Times New Roman" w:hint="eastAsia"/>
          <w:szCs w:val="24"/>
        </w:rPr>
        <w:t>二、依「上市櫃公司永續發展路徑圖之時程」規劃，本公司屬資本額</w:t>
      </w:r>
      <w:r w:rsidRPr="0038024B">
        <w:rPr>
          <w:rFonts w:ascii="Times New Roman" w:eastAsia="標楷體" w:hAnsi="Times New Roman" w:hint="eastAsia"/>
          <w:szCs w:val="24"/>
        </w:rPr>
        <w:t>5</w:t>
      </w:r>
      <w:r w:rsidRPr="0038024B">
        <w:rPr>
          <w:rFonts w:ascii="Times New Roman" w:eastAsia="標楷體" w:hAnsi="Times New Roman"/>
          <w:szCs w:val="24"/>
        </w:rPr>
        <w:t>0</w:t>
      </w:r>
      <w:r w:rsidRPr="0038024B">
        <w:rPr>
          <w:rFonts w:ascii="Times New Roman" w:eastAsia="標楷體" w:hAnsi="Times New Roman" w:hint="eastAsia"/>
          <w:szCs w:val="24"/>
        </w:rPr>
        <w:t>億元以下之公司別，應於第三階段完成溫室氣體盤查</w:t>
      </w:r>
      <w:r w:rsidRPr="0038024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38024B">
        <w:rPr>
          <w:rFonts w:ascii="Times New Roman" w:eastAsia="標楷體" w:hAnsi="Times New Roman"/>
          <w:szCs w:val="24"/>
        </w:rPr>
        <w:t>115</w:t>
      </w:r>
      <w:proofErr w:type="gramEnd"/>
      <w:r w:rsidRPr="0038024B">
        <w:rPr>
          <w:rFonts w:ascii="Times New Roman" w:eastAsia="標楷體" w:hAnsi="Times New Roman" w:hint="eastAsia"/>
          <w:szCs w:val="24"/>
        </w:rPr>
        <w:t>年度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及查證</w:t>
      </w:r>
      <w:r w:rsidRPr="0038024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38024B">
        <w:rPr>
          <w:rFonts w:ascii="Times New Roman" w:eastAsia="標楷體" w:hAnsi="Times New Roman"/>
          <w:szCs w:val="24"/>
        </w:rPr>
        <w:t>117</w:t>
      </w:r>
      <w:proofErr w:type="gramEnd"/>
      <w:r w:rsidRPr="0038024B">
        <w:rPr>
          <w:rFonts w:ascii="Times New Roman" w:eastAsia="標楷體" w:hAnsi="Times New Roman" w:hint="eastAsia"/>
          <w:szCs w:val="24"/>
        </w:rPr>
        <w:t>年度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，本公司之合併子公司</w:t>
      </w:r>
      <w:r w:rsidRPr="0038024B">
        <w:rPr>
          <w:rFonts w:ascii="Times New Roman" w:eastAsia="標楷體" w:hAnsi="Times New Roman" w:hint="eastAsia"/>
          <w:szCs w:val="24"/>
        </w:rPr>
        <w:t>(</w:t>
      </w:r>
      <w:r w:rsidRPr="0038024B">
        <w:rPr>
          <w:rFonts w:ascii="Times New Roman" w:eastAsia="標楷體" w:hAnsi="Times New Roman" w:hint="eastAsia"/>
          <w:szCs w:val="24"/>
        </w:rPr>
        <w:t>包含合併報表報導個體之各子孫公司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應於第四階段完成溫室氣體盤查</w:t>
      </w:r>
      <w:r w:rsidRPr="0038024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38024B">
        <w:rPr>
          <w:rFonts w:ascii="Times New Roman" w:eastAsia="標楷體" w:hAnsi="Times New Roman"/>
          <w:szCs w:val="24"/>
        </w:rPr>
        <w:t>116</w:t>
      </w:r>
      <w:proofErr w:type="gramEnd"/>
      <w:r w:rsidRPr="0038024B">
        <w:rPr>
          <w:rFonts w:ascii="Times New Roman" w:eastAsia="標楷體" w:hAnsi="Times New Roman" w:hint="eastAsia"/>
          <w:szCs w:val="24"/>
        </w:rPr>
        <w:t>年度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及查證</w:t>
      </w:r>
      <w:r w:rsidRPr="0038024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38024B">
        <w:rPr>
          <w:rFonts w:ascii="Times New Roman" w:eastAsia="標楷體" w:hAnsi="Times New Roman"/>
          <w:szCs w:val="24"/>
        </w:rPr>
        <w:t>118</w:t>
      </w:r>
      <w:proofErr w:type="gramEnd"/>
      <w:r w:rsidRPr="0038024B">
        <w:rPr>
          <w:rFonts w:ascii="Times New Roman" w:eastAsia="標楷體" w:hAnsi="Times New Roman" w:hint="eastAsia"/>
          <w:szCs w:val="24"/>
        </w:rPr>
        <w:t>年度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。</w:t>
      </w:r>
    </w:p>
    <w:p w:rsidR="00DF658C" w:rsidRPr="0038024B" w:rsidRDefault="00DF658C" w:rsidP="00DF658C">
      <w:pPr>
        <w:spacing w:line="400" w:lineRule="exact"/>
        <w:ind w:leftChars="1" w:left="424" w:hangingChars="176" w:hanging="422"/>
        <w:contextualSpacing/>
        <w:jc w:val="both"/>
        <w:rPr>
          <w:rFonts w:ascii="Times New Roman" w:eastAsia="標楷體" w:hAnsi="Times New Roman"/>
          <w:szCs w:val="24"/>
        </w:rPr>
      </w:pPr>
      <w:r w:rsidRPr="0038024B">
        <w:rPr>
          <w:rFonts w:ascii="Times New Roman" w:eastAsia="標楷體" w:hAnsi="Times New Roman" w:hint="eastAsia"/>
          <w:szCs w:val="24"/>
        </w:rPr>
        <w:t>三、將持續依主管機關陸續發佈之參考指引及相關規定完成設置專</w:t>
      </w:r>
      <w:r w:rsidRPr="0038024B">
        <w:rPr>
          <w:rFonts w:ascii="Times New Roman" w:eastAsia="標楷體" w:hAnsi="Times New Roman" w:hint="eastAsia"/>
          <w:szCs w:val="24"/>
        </w:rPr>
        <w:t>(</w:t>
      </w:r>
      <w:r w:rsidRPr="0038024B">
        <w:rPr>
          <w:rFonts w:ascii="Times New Roman" w:eastAsia="標楷體" w:hAnsi="Times New Roman" w:hint="eastAsia"/>
          <w:szCs w:val="24"/>
        </w:rPr>
        <w:t>兼</w:t>
      </w:r>
      <w:r w:rsidRPr="0038024B">
        <w:rPr>
          <w:rFonts w:ascii="Times New Roman" w:eastAsia="標楷體" w:hAnsi="Times New Roman" w:hint="eastAsia"/>
          <w:szCs w:val="24"/>
        </w:rPr>
        <w:t>)</w:t>
      </w:r>
      <w:r w:rsidRPr="0038024B">
        <w:rPr>
          <w:rFonts w:ascii="Times New Roman" w:eastAsia="標楷體" w:hAnsi="Times New Roman" w:hint="eastAsia"/>
          <w:szCs w:val="24"/>
        </w:rPr>
        <w:t>職單位、各計畫項目詳細推動時程、擬定完整盤查程序及董事會督導及控管階段性目標等計畫內容，並將執行進度按季提報董事會，持續管控溫室氣體盤查及查證揭露時程之完成情形。</w:t>
      </w:r>
    </w:p>
    <w:p w:rsidR="00DF658C" w:rsidRPr="0038024B" w:rsidRDefault="00DF658C" w:rsidP="00DF658C">
      <w:pPr>
        <w:rPr>
          <w:rFonts w:ascii="Times New Roman" w:eastAsia="標楷體" w:hAnsi="Times New Roman"/>
          <w:szCs w:val="24"/>
        </w:rPr>
      </w:pPr>
      <w:r w:rsidRPr="0038024B">
        <w:rPr>
          <w:rFonts w:ascii="Times New Roman" w:eastAsia="標楷體" w:hAnsi="Times New Roman" w:hint="eastAsia"/>
          <w:szCs w:val="24"/>
        </w:rPr>
        <w:t>四、就本公司溫室氣體盤查及查證時程規劃如下：</w:t>
      </w:r>
    </w:p>
    <w:p w:rsidR="00DF658C" w:rsidRPr="0038024B" w:rsidRDefault="00DF658C" w:rsidP="00DF658C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103"/>
        <w:gridCol w:w="2064"/>
      </w:tblGrid>
      <w:tr w:rsidR="00DF658C" w:rsidRPr="0038024B" w:rsidTr="00DF658C">
        <w:tc>
          <w:tcPr>
            <w:tcW w:w="708" w:type="dxa"/>
          </w:tcPr>
          <w:p w:rsidR="00DF658C" w:rsidRPr="0038024B" w:rsidRDefault="00DF658C" w:rsidP="00DF658C">
            <w:pPr>
              <w:widowControl/>
              <w:jc w:val="center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工作項目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預計完成時間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訂定「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溫室氣體盤查暨查證管理辦法」以利規範</w:t>
            </w:r>
            <w:proofErr w:type="gramStart"/>
            <w:r w:rsidRPr="0038024B">
              <w:rPr>
                <w:rFonts w:ascii="Times New Roman" w:eastAsia="標楷體" w:hAnsi="Times New Roman" w:hint="eastAsia"/>
                <w:szCs w:val="24"/>
              </w:rPr>
              <w:t>本公司各專</w:t>
            </w:r>
            <w:proofErr w:type="gramEnd"/>
            <w:r w:rsidRPr="0038024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兼職單位，評估專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兼職人員人數及其職掌範圍以及內部查證單位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="0038024B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內部盤查人員與內部查證人員之專業培訓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8A045D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="008A045D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bookmarkStart w:id="0" w:name="_GoBack"/>
            <w:bookmarkEnd w:id="0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擬定策略目標、控管機制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內部查證與外部查證之規劃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各單位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14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開始依季實際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盤查與記錄溫室氣體量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14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14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母公司完成彙整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14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年度之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溫室氣體盤查作業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完成彙整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115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年度之溫室氣體盤查作業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116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內部查證－完成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年度之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溫室氣體內部查證作業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16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16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外部查證－完成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16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年度之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溫室氣體</w:t>
            </w:r>
            <w:proofErr w:type="gramStart"/>
            <w:r w:rsidRPr="0038024B">
              <w:rPr>
                <w:rFonts w:ascii="Times New Roman" w:eastAsia="標楷體" w:hAnsi="Times New Roman" w:hint="eastAsia"/>
                <w:szCs w:val="24"/>
              </w:rPr>
              <w:t>外部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End"/>
            <w:r w:rsidRPr="0038024B">
              <w:rPr>
                <w:rFonts w:ascii="Times New Roman" w:eastAsia="標楷體" w:hAnsi="Times New Roman" w:hint="eastAsia"/>
                <w:szCs w:val="24"/>
              </w:rPr>
              <w:t>第三方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查證作業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17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完成</w:t>
            </w:r>
            <w:proofErr w:type="gramStart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16</w:t>
            </w:r>
            <w:proofErr w:type="gramEnd"/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年度</w:t>
            </w:r>
            <w:r w:rsidRPr="0038024B">
              <w:rPr>
                <w:rFonts w:ascii="Times New Roman" w:eastAsia="標楷體" w:hAnsi="Times New Roman" w:hint="eastAsia"/>
                <w:szCs w:val="24"/>
              </w:rPr>
              <w:t>溫室氣體報告書之編撰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17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完成相關資訊系統建置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17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  <w:tr w:rsidR="00DF658C" w:rsidRPr="0038024B" w:rsidTr="00DF658C">
        <w:tc>
          <w:tcPr>
            <w:tcW w:w="708" w:type="dxa"/>
            <w:vAlign w:val="center"/>
          </w:tcPr>
          <w:p w:rsidR="00DF658C" w:rsidRPr="0038024B" w:rsidRDefault="00DF658C" w:rsidP="00DF658C">
            <w:pPr>
              <w:jc w:val="center"/>
              <w:rPr>
                <w:rFonts w:ascii="Times New Roman" w:eastAsia="標楷體" w:hAnsi="Times New Roman" w:hint="eastAsia"/>
              </w:rPr>
            </w:pPr>
            <w:r w:rsidRPr="0038024B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內部稽核人員追蹤查核相關作業是否確實依計劃執行完成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F658C" w:rsidRPr="0038024B" w:rsidRDefault="00DF658C" w:rsidP="00DF658C">
            <w:pPr>
              <w:widowControl/>
              <w:spacing w:line="2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17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38024B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38024B">
              <w:rPr>
                <w:rFonts w:ascii="Times New Roman" w:eastAsia="標楷體" w:hAnsi="Times New Roman" w:hint="eastAsia"/>
                <w:kern w:val="0"/>
                <w:szCs w:val="24"/>
              </w:rPr>
              <w:t>月底前</w:t>
            </w:r>
          </w:p>
        </w:tc>
      </w:tr>
    </w:tbl>
    <w:p w:rsidR="00DF658C" w:rsidRPr="00DF658C" w:rsidRDefault="00DF658C" w:rsidP="00DF658C">
      <w:pPr>
        <w:rPr>
          <w:rFonts w:hint="eastAsia"/>
        </w:rPr>
      </w:pPr>
    </w:p>
    <w:sectPr w:rsidR="00DF658C" w:rsidRPr="00DF6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C"/>
    <w:rsid w:val="0038024B"/>
    <w:rsid w:val="008A045D"/>
    <w:rsid w:val="009000D9"/>
    <w:rsid w:val="00D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2BDF"/>
  <w15:chartTrackingRefBased/>
  <w15:docId w15:val="{4B7F35F7-4583-4B37-A372-7637B63C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蔡文勳</dc:creator>
  <cp:keywords/>
  <dc:description/>
  <cp:lastModifiedBy>蔡文勳</cp:lastModifiedBy>
  <cp:revision>3</cp:revision>
  <dcterms:created xsi:type="dcterms:W3CDTF">2022-04-28T05:37:00Z</dcterms:created>
  <dcterms:modified xsi:type="dcterms:W3CDTF">2022-04-28T05:54:00Z</dcterms:modified>
</cp:coreProperties>
</file>